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4AD2BEEB" w:rsidR="007F353D" w:rsidRPr="009368EE" w:rsidRDefault="009368EE" w:rsidP="009368EE">
            <w:pPr>
              <w:pStyle w:val="Akapitzlist"/>
              <w:spacing w:line="312" w:lineRule="auto"/>
              <w:ind w:left="567"/>
              <w:jc w:val="both"/>
              <w:rPr>
                <w:b/>
              </w:rPr>
            </w:pPr>
            <w:r w:rsidRPr="001656DB">
              <w:rPr>
                <w:bCs/>
              </w:rPr>
              <w:t xml:space="preserve">Przebudowa </w:t>
            </w:r>
            <w:r>
              <w:rPr>
                <w:bCs/>
              </w:rPr>
              <w:t xml:space="preserve">i remont </w:t>
            </w:r>
            <w:r w:rsidRPr="001656DB">
              <w:rPr>
                <w:bCs/>
              </w:rPr>
              <w:t>gazociągu Oświęcim-Kęty DN 150 PN 2,5 MPa,odc. ZZU BZ0900,przekładka Adolfin–Stawy Grójeckie-  wykonanie robót budowlanych</w:t>
            </w:r>
            <w:r>
              <w:rPr>
                <w:bCs/>
              </w:rPr>
              <w:t>.</w:t>
            </w: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E4C29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368EE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9368E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Rduch Stanisław</cp:lastModifiedBy>
  <cp:revision>12</cp:revision>
  <cp:lastPrinted>2016-05-06T07:09:00Z</cp:lastPrinted>
  <dcterms:created xsi:type="dcterms:W3CDTF">2019-02-12T13:10:00Z</dcterms:created>
  <dcterms:modified xsi:type="dcterms:W3CDTF">2023-03-20T11:46:00Z</dcterms:modified>
</cp:coreProperties>
</file>